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4B5" w:rsidRPr="001A4B9E" w:rsidRDefault="00F324B5" w:rsidP="00F324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</w:t>
      </w:r>
      <w:r w:rsidRPr="001A4B9E">
        <w:rPr>
          <w:rFonts w:ascii="Times New Roman" w:hAnsi="Times New Roman" w:cs="Times New Roman"/>
          <w:sz w:val="24"/>
          <w:szCs w:val="24"/>
        </w:rPr>
        <w:t>CC Assessment Panel</w:t>
      </w:r>
    </w:p>
    <w:p w:rsidR="00F324B5" w:rsidRPr="001A4B9E" w:rsidRDefault="000E374C" w:rsidP="00F324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</w:t>
      </w:r>
      <w:r w:rsidR="00F324B5">
        <w:rPr>
          <w:rFonts w:ascii="Times New Roman" w:hAnsi="Times New Roman" w:cs="Times New Roman"/>
          <w:sz w:val="24"/>
          <w:szCs w:val="24"/>
        </w:rPr>
        <w:t xml:space="preserve"> </w:t>
      </w:r>
      <w:r w:rsidR="00F324B5" w:rsidRPr="001A4B9E">
        <w:rPr>
          <w:rFonts w:ascii="Times New Roman" w:hAnsi="Times New Roman" w:cs="Times New Roman"/>
          <w:sz w:val="24"/>
          <w:szCs w:val="24"/>
        </w:rPr>
        <w:t>Minutes</w:t>
      </w:r>
    </w:p>
    <w:p w:rsidR="00F324B5" w:rsidRPr="001A4B9E" w:rsidRDefault="00F324B5" w:rsidP="00F32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24B5" w:rsidRPr="001A4B9E" w:rsidRDefault="00F324B5" w:rsidP="00F32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 November 17, 2014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12:00pm</w:t>
      </w:r>
      <w:r w:rsidRPr="001A4B9E">
        <w:rPr>
          <w:rFonts w:ascii="Times New Roman" w:hAnsi="Times New Roman" w:cs="Times New Roman"/>
          <w:sz w:val="24"/>
          <w:szCs w:val="24"/>
        </w:rPr>
        <w:t>-1:30pm</w:t>
      </w:r>
    </w:p>
    <w:p w:rsidR="00F324B5" w:rsidRPr="001A4B9E" w:rsidRDefault="00F324B5" w:rsidP="00F32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B9E">
        <w:rPr>
          <w:rFonts w:ascii="Times New Roman" w:hAnsi="Times New Roman" w:cs="Times New Roman"/>
          <w:sz w:val="24"/>
          <w:szCs w:val="24"/>
        </w:rPr>
        <w:t>110 Denney Hall</w:t>
      </w:r>
    </w:p>
    <w:p w:rsidR="00F324B5" w:rsidRPr="001A4B9E" w:rsidRDefault="00F324B5" w:rsidP="00F324B5">
      <w:pPr>
        <w:pStyle w:val="NormalWeb"/>
        <w:spacing w:before="0" w:beforeAutospacing="0" w:after="0" w:afterAutospacing="0"/>
        <w:rPr>
          <w:rFonts w:eastAsia="Calibri"/>
        </w:rPr>
      </w:pPr>
    </w:p>
    <w:p w:rsidR="00F324B5" w:rsidRDefault="00F324B5" w:rsidP="00F324B5">
      <w:pPr>
        <w:pStyle w:val="NormalWeb"/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 xml:space="preserve">ATTENDEES: Breitenberger, Collier, </w:t>
      </w:r>
      <w:r w:rsidRPr="001A4B9E">
        <w:rPr>
          <w:rFonts w:eastAsia="Calibri"/>
        </w:rPr>
        <w:t>Hogle, Krissek</w:t>
      </w:r>
      <w:r>
        <w:rPr>
          <w:rFonts w:eastAsia="Calibri"/>
        </w:rPr>
        <w:t>, Nini, Wolf</w:t>
      </w:r>
    </w:p>
    <w:p w:rsidR="00F324B5" w:rsidRDefault="00F324B5" w:rsidP="00F324B5">
      <w:pPr>
        <w:shd w:val="clear" w:color="auto" w:fill="FFFFFF"/>
        <w:spacing w:after="0" w:line="240" w:lineRule="auto"/>
        <w:ind w:right="360"/>
        <w:textAlignment w:val="baseline"/>
        <w:rPr>
          <w:rFonts w:ascii="inherit" w:eastAsia="Times New Roman" w:hAnsi="inherit" w:cs="Times New Roman"/>
          <w:color w:val="000000"/>
          <w:sz w:val="18"/>
          <w:szCs w:val="18"/>
          <w:bdr w:val="none" w:sz="0" w:space="0" w:color="auto" w:frame="1"/>
        </w:rPr>
      </w:pPr>
    </w:p>
    <w:p w:rsidR="00F324B5" w:rsidRPr="00F324B5" w:rsidRDefault="00F324B5" w:rsidP="00F324B5">
      <w:pPr>
        <w:shd w:val="clear" w:color="auto" w:fill="FFFFFF"/>
        <w:spacing w:after="0" w:line="240" w:lineRule="auto"/>
        <w:ind w:left="720" w:right="360"/>
        <w:textAlignment w:val="baseline"/>
        <w:rPr>
          <w:rFonts w:ascii="inherit" w:eastAsia="Times New Roman" w:hAnsi="inherit" w:cs="Times New Roman"/>
          <w:color w:val="222222"/>
          <w:sz w:val="17"/>
          <w:szCs w:val="17"/>
        </w:rPr>
      </w:pPr>
    </w:p>
    <w:p w:rsidR="00F324B5" w:rsidRDefault="00F324B5" w:rsidP="00F324B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eastAsia="Calibri"/>
        </w:rPr>
      </w:pPr>
      <w:r w:rsidRPr="00F324B5">
        <w:rPr>
          <w:rFonts w:eastAsia="Calibri"/>
        </w:rPr>
        <w:t>Approval of 11-3-14 Minutes</w:t>
      </w:r>
    </w:p>
    <w:p w:rsidR="00F324B5" w:rsidRPr="00F324B5" w:rsidRDefault="00B12606" w:rsidP="00F324B5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>Krissek, Wolf</w:t>
      </w:r>
      <w:r w:rsidR="00E179D0">
        <w:rPr>
          <w:rFonts w:eastAsia="Calibri"/>
        </w:rPr>
        <w:t xml:space="preserve">, unanimously approved </w:t>
      </w:r>
      <w:r>
        <w:rPr>
          <w:rFonts w:eastAsia="Calibri"/>
        </w:rPr>
        <w:br/>
      </w:r>
    </w:p>
    <w:p w:rsidR="00F324B5" w:rsidRDefault="00F324B5" w:rsidP="00F324B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eastAsia="Calibri"/>
        </w:rPr>
      </w:pPr>
      <w:r w:rsidRPr="00F324B5">
        <w:rPr>
          <w:rFonts w:eastAsia="Calibri"/>
        </w:rPr>
        <w:t>Review assessment evaluation rubric</w:t>
      </w:r>
    </w:p>
    <w:p w:rsidR="00F324B5" w:rsidRDefault="002C744F" w:rsidP="00F324B5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>Will provide</w:t>
      </w:r>
      <w:r w:rsidR="003E7557">
        <w:rPr>
          <w:rFonts w:eastAsia="Calibri"/>
        </w:rPr>
        <w:t xml:space="preserve"> s</w:t>
      </w:r>
      <w:r w:rsidR="00BB300F">
        <w:rPr>
          <w:rFonts w:eastAsia="Calibri"/>
        </w:rPr>
        <w:t xml:space="preserve">implified summaries of </w:t>
      </w:r>
      <w:r w:rsidR="003E7557">
        <w:rPr>
          <w:rFonts w:eastAsia="Calibri"/>
        </w:rPr>
        <w:t>the assessment reports that have been reviewed</w:t>
      </w:r>
    </w:p>
    <w:p w:rsidR="00BB300F" w:rsidRDefault="003E7557" w:rsidP="00F324B5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 xml:space="preserve">When rubrics are developed for reporting course set assessment data, add rubric levels on the evaluation rubric for reviewers. </w:t>
      </w:r>
    </w:p>
    <w:p w:rsidR="00D83F43" w:rsidRDefault="003E7557" w:rsidP="00F324B5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 xml:space="preserve">Executive summary of the GE for accreditation </w:t>
      </w:r>
    </w:p>
    <w:p w:rsidR="00C9456E" w:rsidRDefault="00C9456E" w:rsidP="00C9456E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 xml:space="preserve">What is </w:t>
      </w:r>
      <w:r w:rsidR="003E7557">
        <w:rPr>
          <w:rFonts w:eastAsia="Calibri"/>
        </w:rPr>
        <w:t xml:space="preserve">the </w:t>
      </w:r>
      <w:r>
        <w:rPr>
          <w:rFonts w:eastAsia="Calibri"/>
        </w:rPr>
        <w:t xml:space="preserve">GE model </w:t>
      </w:r>
    </w:p>
    <w:p w:rsidR="00C9456E" w:rsidRDefault="00C9456E" w:rsidP="00C9456E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 xml:space="preserve">How </w:t>
      </w:r>
      <w:r w:rsidR="003E7557">
        <w:rPr>
          <w:rFonts w:eastAsia="Calibri"/>
        </w:rPr>
        <w:t xml:space="preserve">the GE is being assessed </w:t>
      </w:r>
    </w:p>
    <w:p w:rsidR="00F63253" w:rsidRPr="002C744F" w:rsidRDefault="003E7557" w:rsidP="002C744F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>Are s</w:t>
      </w:r>
      <w:r w:rsidR="00C9456E">
        <w:rPr>
          <w:rFonts w:eastAsia="Calibri"/>
        </w:rPr>
        <w:t xml:space="preserve">tudents </w:t>
      </w:r>
      <w:r>
        <w:rPr>
          <w:rFonts w:eastAsia="Calibri"/>
        </w:rPr>
        <w:t>achieving</w:t>
      </w:r>
      <w:r w:rsidR="00C9456E">
        <w:rPr>
          <w:rFonts w:eastAsia="Calibri"/>
        </w:rPr>
        <w:t xml:space="preserve"> </w:t>
      </w:r>
      <w:r>
        <w:rPr>
          <w:rFonts w:eastAsia="Calibri"/>
        </w:rPr>
        <w:t>the learning outcomes? I</w:t>
      </w:r>
      <w:r w:rsidR="00C9456E">
        <w:rPr>
          <w:rFonts w:eastAsia="Calibri"/>
        </w:rPr>
        <w:t>f not</w:t>
      </w:r>
      <w:r>
        <w:rPr>
          <w:rFonts w:eastAsia="Calibri"/>
        </w:rPr>
        <w:t>,</w:t>
      </w:r>
      <w:r w:rsidR="00C9456E">
        <w:rPr>
          <w:rFonts w:eastAsia="Calibri"/>
        </w:rPr>
        <w:t xml:space="preserve"> </w:t>
      </w:r>
      <w:r>
        <w:rPr>
          <w:rFonts w:eastAsia="Calibri"/>
        </w:rPr>
        <w:t xml:space="preserve">what changes are </w:t>
      </w:r>
      <w:r w:rsidRPr="003E7557">
        <w:rPr>
          <w:rFonts w:eastAsia="Calibri"/>
        </w:rPr>
        <w:t xml:space="preserve">being made? If yes, how are they going to continue to improve? </w:t>
      </w:r>
      <w:r w:rsidRPr="002C744F">
        <w:rPr>
          <w:rFonts w:eastAsia="Calibri"/>
        </w:rPr>
        <w:br/>
      </w:r>
      <w:r w:rsidR="00F63253" w:rsidRPr="002C744F">
        <w:rPr>
          <w:rFonts w:eastAsia="Calibri"/>
        </w:rPr>
        <w:t xml:space="preserve"> </w:t>
      </w:r>
    </w:p>
    <w:p w:rsidR="00F324B5" w:rsidRDefault="00F324B5" w:rsidP="00F324B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eastAsia="Calibri"/>
        </w:rPr>
      </w:pPr>
      <w:r w:rsidRPr="00F324B5">
        <w:rPr>
          <w:rFonts w:eastAsia="Calibri"/>
        </w:rPr>
        <w:t>Discuss remaining Course Set S1 reports</w:t>
      </w:r>
    </w:p>
    <w:p w:rsidR="00F324B5" w:rsidRDefault="00A34522" w:rsidP="00F324B5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 xml:space="preserve">WGSST 1110 </w:t>
      </w:r>
    </w:p>
    <w:p w:rsidR="00A34522" w:rsidRDefault="00D64916" w:rsidP="00A3452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 xml:space="preserve">Reported on just one section </w:t>
      </w:r>
    </w:p>
    <w:p w:rsidR="00D64916" w:rsidRDefault="00D64916" w:rsidP="00A3452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eastAsia="Calibri"/>
        </w:rPr>
      </w:pPr>
      <w:r w:rsidRPr="00D64916">
        <w:rPr>
          <w:rFonts w:eastAsia="Calibri"/>
        </w:rPr>
        <w:t xml:space="preserve">The direct assessment method used was a </w:t>
      </w:r>
      <w:r>
        <w:rPr>
          <w:rFonts w:eastAsia="Calibri"/>
        </w:rPr>
        <w:t xml:space="preserve">writing assignment in which they developed a rubric to evaluate the assignment. </w:t>
      </w:r>
    </w:p>
    <w:p w:rsidR="00A34522" w:rsidRDefault="00D64916" w:rsidP="00A3452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>Just r</w:t>
      </w:r>
      <w:r w:rsidR="00A34522" w:rsidRPr="00D64916">
        <w:rPr>
          <w:rFonts w:eastAsia="Calibri"/>
        </w:rPr>
        <w:t>eport</w:t>
      </w:r>
      <w:r>
        <w:rPr>
          <w:rFonts w:eastAsia="Calibri"/>
        </w:rPr>
        <w:t>ed</w:t>
      </w:r>
      <w:r w:rsidR="00A34522" w:rsidRPr="00D64916">
        <w:rPr>
          <w:rFonts w:eastAsia="Calibri"/>
        </w:rPr>
        <w:t xml:space="preserve"> th</w:t>
      </w:r>
      <w:r>
        <w:rPr>
          <w:rFonts w:eastAsia="Calibri"/>
        </w:rPr>
        <w:t>e grade on the assignment. Did not</w:t>
      </w:r>
      <w:r w:rsidR="00A34522" w:rsidRPr="00D64916">
        <w:rPr>
          <w:rFonts w:eastAsia="Calibri"/>
        </w:rPr>
        <w:t xml:space="preserve"> break down </w:t>
      </w:r>
      <w:r>
        <w:rPr>
          <w:rFonts w:eastAsia="Calibri"/>
        </w:rPr>
        <w:t>the rubric into addressing each GE learning outcome and did not</w:t>
      </w:r>
      <w:r w:rsidR="00A34522" w:rsidRPr="00D64916">
        <w:rPr>
          <w:rFonts w:eastAsia="Calibri"/>
        </w:rPr>
        <w:t xml:space="preserve"> provide prompt for the writing assignment. </w:t>
      </w:r>
    </w:p>
    <w:p w:rsidR="00D64916" w:rsidRPr="00D64916" w:rsidRDefault="00D64916" w:rsidP="00D64916">
      <w:pPr>
        <w:pStyle w:val="NormalWeb"/>
        <w:numPr>
          <w:ilvl w:val="3"/>
          <w:numId w:val="2"/>
        </w:numPr>
        <w:spacing w:before="0" w:beforeAutospacing="0" w:after="0" w:afterAutospacing="0"/>
        <w:rPr>
          <w:rFonts w:eastAsia="Calibri"/>
        </w:rPr>
      </w:pPr>
      <w:r w:rsidRPr="00D64916">
        <w:rPr>
          <w:rFonts w:eastAsia="Calibri"/>
        </w:rPr>
        <w:t>The evaluation rubric has basic elements like content</w:t>
      </w:r>
      <w:r>
        <w:rPr>
          <w:rFonts w:eastAsia="Calibri"/>
        </w:rPr>
        <w:t xml:space="preserve"> and organization.</w:t>
      </w:r>
    </w:p>
    <w:p w:rsidR="00D64916" w:rsidRPr="00D64916" w:rsidRDefault="00D64916" w:rsidP="00D64916">
      <w:pPr>
        <w:pStyle w:val="NormalWeb"/>
        <w:numPr>
          <w:ilvl w:val="3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 xml:space="preserve">It is not clear that the grade received necessarily indicates that students have achieved the expected learning outcomes. </w:t>
      </w:r>
    </w:p>
    <w:p w:rsidR="00A34522" w:rsidRDefault="00A34522" w:rsidP="00A3452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>G</w:t>
      </w:r>
      <w:r w:rsidR="00D64916">
        <w:rPr>
          <w:rFonts w:eastAsia="Calibri"/>
        </w:rPr>
        <w:t>E expected learning outcomes are not in the syllabus</w:t>
      </w:r>
      <w:r w:rsidR="002C744F">
        <w:rPr>
          <w:rFonts w:eastAsia="Calibri"/>
        </w:rPr>
        <w:t>.</w:t>
      </w:r>
      <w:r w:rsidR="00D64916">
        <w:rPr>
          <w:rFonts w:eastAsia="Calibri"/>
        </w:rPr>
        <w:t xml:space="preserve"> </w:t>
      </w:r>
    </w:p>
    <w:p w:rsidR="00A34522" w:rsidRDefault="002C744F" w:rsidP="00A3452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>Feedback letter to send</w:t>
      </w:r>
      <w:r w:rsidR="00A34522">
        <w:rPr>
          <w:rFonts w:eastAsia="Calibri"/>
        </w:rPr>
        <w:t xml:space="preserve">: Low </w:t>
      </w:r>
    </w:p>
    <w:p w:rsidR="00A34522" w:rsidRDefault="00A34522" w:rsidP="00A34522">
      <w:pPr>
        <w:pStyle w:val="NormalWeb"/>
        <w:numPr>
          <w:ilvl w:val="3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 xml:space="preserve">Need </w:t>
      </w:r>
      <w:r w:rsidR="00D64916">
        <w:rPr>
          <w:rFonts w:eastAsia="Calibri"/>
        </w:rPr>
        <w:t xml:space="preserve">to know what the prompt is for the writing assignment </w:t>
      </w:r>
    </w:p>
    <w:p w:rsidR="00A34522" w:rsidRDefault="00D64916" w:rsidP="00A34522">
      <w:pPr>
        <w:pStyle w:val="NormalWeb"/>
        <w:numPr>
          <w:ilvl w:val="3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>State h</w:t>
      </w:r>
      <w:r w:rsidR="00A34522">
        <w:rPr>
          <w:rFonts w:eastAsia="Calibri"/>
        </w:rPr>
        <w:t xml:space="preserve">ow the prompt aligns with the </w:t>
      </w:r>
      <w:r>
        <w:rPr>
          <w:rFonts w:eastAsia="Calibri"/>
        </w:rPr>
        <w:t>Cultures &amp; Ideas ELOs</w:t>
      </w:r>
      <w:r w:rsidR="00A34522">
        <w:rPr>
          <w:rFonts w:eastAsia="Calibri"/>
        </w:rPr>
        <w:t xml:space="preserve"> </w:t>
      </w:r>
    </w:p>
    <w:p w:rsidR="00A34522" w:rsidRDefault="00D64916" w:rsidP="00A34522">
      <w:pPr>
        <w:pStyle w:val="NormalWeb"/>
        <w:numPr>
          <w:ilvl w:val="3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>Specify</w:t>
      </w:r>
      <w:r w:rsidR="00A34522">
        <w:rPr>
          <w:rFonts w:eastAsia="Calibri"/>
        </w:rPr>
        <w:t xml:space="preserve"> how the student written work achieves the</w:t>
      </w:r>
      <w:r>
        <w:rPr>
          <w:rFonts w:eastAsia="Calibri"/>
        </w:rPr>
        <w:t xml:space="preserve"> ELOs</w:t>
      </w:r>
      <w:r w:rsidR="00A34522">
        <w:rPr>
          <w:rFonts w:eastAsia="Calibri"/>
        </w:rPr>
        <w:t xml:space="preserve"> </w:t>
      </w:r>
    </w:p>
    <w:p w:rsidR="00F35BC4" w:rsidRDefault="00D64916" w:rsidP="00F35BC4">
      <w:pPr>
        <w:pStyle w:val="NormalWeb"/>
        <w:numPr>
          <w:ilvl w:val="3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>Address whether or not this is a representative sample</w:t>
      </w:r>
      <w:r w:rsidR="00F35BC4">
        <w:rPr>
          <w:rFonts w:eastAsia="Calibri"/>
        </w:rPr>
        <w:t>. If there are online versions of this course it would be beneficial to assess those sections as wel</w:t>
      </w:r>
      <w:r w:rsidR="002C744F">
        <w:rPr>
          <w:rFonts w:eastAsia="Calibri"/>
        </w:rPr>
        <w:t>l</w:t>
      </w:r>
      <w:r w:rsidR="00F35BC4">
        <w:rPr>
          <w:rFonts w:eastAsia="Calibri"/>
        </w:rPr>
        <w:t xml:space="preserve">. </w:t>
      </w:r>
    </w:p>
    <w:p w:rsidR="00F35BC4" w:rsidRDefault="00F35BC4" w:rsidP="00F35BC4">
      <w:pPr>
        <w:pStyle w:val="NormalWeb"/>
        <w:numPr>
          <w:ilvl w:val="3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 xml:space="preserve">Provide resources along with contacts (Alan Kalish and/or Steve Fink) </w:t>
      </w:r>
    </w:p>
    <w:p w:rsidR="002C744F" w:rsidRDefault="002C744F" w:rsidP="00F35BC4">
      <w:pPr>
        <w:pStyle w:val="NormalWeb"/>
        <w:numPr>
          <w:ilvl w:val="3"/>
          <w:numId w:val="2"/>
        </w:numPr>
        <w:spacing w:before="0" w:beforeAutospacing="0" w:after="0" w:afterAutospacing="0"/>
        <w:rPr>
          <w:rFonts w:eastAsia="Calibri"/>
        </w:rPr>
      </w:pPr>
      <w:r w:rsidRPr="003E7557">
        <w:rPr>
          <w:rFonts w:eastAsia="Calibri"/>
        </w:rPr>
        <w:t xml:space="preserve">Those reports that receive a low feedback letter should be informed of the assessment conference in </w:t>
      </w:r>
      <w:proofErr w:type="gramStart"/>
      <w:r w:rsidRPr="003E7557">
        <w:rPr>
          <w:rFonts w:eastAsia="Calibri"/>
        </w:rPr>
        <w:t>Spring</w:t>
      </w:r>
      <w:proofErr w:type="gramEnd"/>
      <w:r w:rsidRPr="003E7557">
        <w:rPr>
          <w:rFonts w:eastAsia="Calibri"/>
        </w:rPr>
        <w:t xml:space="preserve"> 2015 as a resource.</w:t>
      </w:r>
    </w:p>
    <w:p w:rsidR="00F35BC4" w:rsidRDefault="00116313" w:rsidP="00F35BC4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eastAsia="Calibri"/>
        </w:rPr>
      </w:pPr>
      <w:r w:rsidRPr="00F35BC4">
        <w:rPr>
          <w:rFonts w:eastAsia="Calibri"/>
        </w:rPr>
        <w:lastRenderedPageBreak/>
        <w:t xml:space="preserve">Meet with </w:t>
      </w:r>
      <w:r w:rsidR="00F35BC4">
        <w:rPr>
          <w:rFonts w:eastAsia="Calibri"/>
        </w:rPr>
        <w:t xml:space="preserve">department </w:t>
      </w:r>
    </w:p>
    <w:p w:rsidR="00116313" w:rsidRPr="00F35BC4" w:rsidRDefault="00F35BC4" w:rsidP="00F35BC4">
      <w:pPr>
        <w:pStyle w:val="NormalWeb"/>
        <w:numPr>
          <w:ilvl w:val="3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>E</w:t>
      </w:r>
      <w:r w:rsidR="00116313" w:rsidRPr="00F35BC4">
        <w:rPr>
          <w:rFonts w:eastAsia="Calibri"/>
        </w:rPr>
        <w:t>xplain what</w:t>
      </w:r>
      <w:r>
        <w:rPr>
          <w:rFonts w:eastAsia="Calibri"/>
        </w:rPr>
        <w:t xml:space="preserve"> the Assessment P</w:t>
      </w:r>
      <w:r w:rsidR="00116313" w:rsidRPr="00F35BC4">
        <w:rPr>
          <w:rFonts w:eastAsia="Calibri"/>
        </w:rPr>
        <w:t xml:space="preserve">anel is interested in. </w:t>
      </w:r>
    </w:p>
    <w:p w:rsidR="004A6DD8" w:rsidRDefault="00F221FC" w:rsidP="00F35BC4">
      <w:pPr>
        <w:pStyle w:val="NormalWeb"/>
        <w:numPr>
          <w:ilvl w:val="3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>Provide example</w:t>
      </w:r>
      <w:r w:rsidR="00F35BC4">
        <w:rPr>
          <w:rFonts w:eastAsia="Calibri"/>
        </w:rPr>
        <w:t xml:space="preserve"> of a good report</w:t>
      </w:r>
      <w:r>
        <w:rPr>
          <w:rFonts w:eastAsia="Calibri"/>
        </w:rPr>
        <w:t xml:space="preserve"> (C</w:t>
      </w:r>
      <w:r w:rsidR="00F35BC4">
        <w:rPr>
          <w:rFonts w:eastAsia="Calibri"/>
        </w:rPr>
        <w:t>omparative Studies CS S1 report</w:t>
      </w:r>
      <w:r>
        <w:rPr>
          <w:rFonts w:eastAsia="Calibri"/>
        </w:rPr>
        <w:t xml:space="preserve"> </w:t>
      </w:r>
      <w:r w:rsidR="00F35BC4">
        <w:rPr>
          <w:rFonts w:eastAsia="Calibri"/>
        </w:rPr>
        <w:t>or LARCH 2367</w:t>
      </w:r>
      <w:r>
        <w:rPr>
          <w:rFonts w:eastAsia="Calibri"/>
        </w:rPr>
        <w:t xml:space="preserve">) </w:t>
      </w:r>
    </w:p>
    <w:p w:rsidR="00F35BC4" w:rsidRPr="00F35BC4" w:rsidRDefault="00F35BC4" w:rsidP="00F35BC4">
      <w:pPr>
        <w:pStyle w:val="NormalWeb"/>
        <w:numPr>
          <w:ilvl w:val="3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 xml:space="preserve">Request resubmission </w:t>
      </w:r>
    </w:p>
    <w:p w:rsidR="00AB2008" w:rsidRDefault="00BB72D7" w:rsidP="00AB2008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 xml:space="preserve">EALL 1231 </w:t>
      </w:r>
    </w:p>
    <w:p w:rsidR="00BB72D7" w:rsidRDefault="00BB72D7" w:rsidP="00BB72D7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 xml:space="preserve">Holistic approach </w:t>
      </w:r>
    </w:p>
    <w:p w:rsidR="007C4670" w:rsidRDefault="007C4670" w:rsidP="00BB72D7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 xml:space="preserve">Embedded test questions were used as direct assessment method </w:t>
      </w:r>
    </w:p>
    <w:p w:rsidR="007C4670" w:rsidRDefault="007C4670" w:rsidP="00BB72D7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eastAsia="Calibri"/>
        </w:rPr>
      </w:pPr>
      <w:r w:rsidRPr="007C4670">
        <w:rPr>
          <w:rFonts w:eastAsia="Calibri"/>
        </w:rPr>
        <w:t xml:space="preserve">Did not specify which </w:t>
      </w:r>
      <w:r>
        <w:rPr>
          <w:rFonts w:eastAsia="Calibri"/>
        </w:rPr>
        <w:t xml:space="preserve">embedded </w:t>
      </w:r>
      <w:r w:rsidRPr="007C4670">
        <w:rPr>
          <w:rFonts w:eastAsia="Calibri"/>
        </w:rPr>
        <w:t xml:space="preserve">questions align with each ELO and did not report on how changes are being made specifically to improve student learning in regard to the GE ELO’s. </w:t>
      </w:r>
    </w:p>
    <w:p w:rsidR="00BB72D7" w:rsidRPr="007C4670" w:rsidRDefault="007C4670" w:rsidP="00BB72D7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 xml:space="preserve">Provides several areas of improvement for course </w:t>
      </w:r>
    </w:p>
    <w:p w:rsidR="00111A7C" w:rsidRDefault="00216E53" w:rsidP="00BB72D7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>Feedback l</w:t>
      </w:r>
      <w:r w:rsidR="00111A7C">
        <w:rPr>
          <w:rFonts w:eastAsia="Calibri"/>
        </w:rPr>
        <w:t xml:space="preserve">etter to send: Middle </w:t>
      </w:r>
    </w:p>
    <w:p w:rsidR="00B27AEB" w:rsidRDefault="00B27AEB" w:rsidP="00111A7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 xml:space="preserve">Theatre 2811 </w:t>
      </w:r>
    </w:p>
    <w:p w:rsidR="00B27AEB" w:rsidRDefault="00B27AEB" w:rsidP="00B27AEB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>Several methods</w:t>
      </w:r>
      <w:r w:rsidR="00280C9D">
        <w:rPr>
          <w:rFonts w:eastAsia="Calibri"/>
        </w:rPr>
        <w:t xml:space="preserve"> were used</w:t>
      </w:r>
      <w:r>
        <w:rPr>
          <w:rFonts w:eastAsia="Calibri"/>
        </w:rPr>
        <w:t xml:space="preserve"> to look at student responses and</w:t>
      </w:r>
      <w:r w:rsidR="00280C9D">
        <w:rPr>
          <w:rFonts w:eastAsia="Calibri"/>
        </w:rPr>
        <w:t xml:space="preserve"> within each assignment there was</w:t>
      </w:r>
      <w:r>
        <w:rPr>
          <w:rFonts w:eastAsia="Calibri"/>
        </w:rPr>
        <w:t xml:space="preserve"> some way to align to</w:t>
      </w:r>
      <w:r w:rsidR="00280C9D">
        <w:rPr>
          <w:rFonts w:eastAsia="Calibri"/>
        </w:rPr>
        <w:t xml:space="preserve"> ELO’s</w:t>
      </w:r>
      <w:r>
        <w:rPr>
          <w:rFonts w:eastAsia="Calibri"/>
        </w:rPr>
        <w:t xml:space="preserve"> </w:t>
      </w:r>
    </w:p>
    <w:p w:rsidR="00B27AEB" w:rsidRDefault="00B27AEB" w:rsidP="00B27AEB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 xml:space="preserve">Rubric </w:t>
      </w:r>
      <w:r w:rsidR="00280C9D">
        <w:rPr>
          <w:rFonts w:eastAsia="Calibri"/>
        </w:rPr>
        <w:t xml:space="preserve">was used </w:t>
      </w:r>
      <w:r>
        <w:rPr>
          <w:rFonts w:eastAsia="Calibri"/>
        </w:rPr>
        <w:t xml:space="preserve">to grade </w:t>
      </w:r>
      <w:r w:rsidR="00280C9D">
        <w:rPr>
          <w:rFonts w:eastAsia="Calibri"/>
        </w:rPr>
        <w:t xml:space="preserve">assignment </w:t>
      </w:r>
      <w:r>
        <w:rPr>
          <w:rFonts w:eastAsia="Calibri"/>
        </w:rPr>
        <w:t xml:space="preserve">with specific categories </w:t>
      </w:r>
      <w:r w:rsidR="00280C9D">
        <w:rPr>
          <w:rFonts w:eastAsia="Calibri"/>
        </w:rPr>
        <w:t xml:space="preserve">for the GE ELO’s </w:t>
      </w:r>
    </w:p>
    <w:p w:rsidR="00B27AEB" w:rsidRDefault="00280C9D" w:rsidP="00B27AEB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 xml:space="preserve">A quiz evaluated one ELO and reported one score. </w:t>
      </w:r>
    </w:p>
    <w:p w:rsidR="00B27AEB" w:rsidRDefault="00280C9D" w:rsidP="00B27AEB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 xml:space="preserve">Indirect method: student survey </w:t>
      </w:r>
    </w:p>
    <w:p w:rsidR="00280C9D" w:rsidRDefault="00280C9D" w:rsidP="00B27AEB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 xml:space="preserve">96% of students achieved ELO 1 and 90% of students achieved ELO 2 </w:t>
      </w:r>
    </w:p>
    <w:p w:rsidR="00B27AEB" w:rsidRDefault="00B27AEB" w:rsidP="00B27AEB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 xml:space="preserve">Uniformity among </w:t>
      </w:r>
      <w:r w:rsidR="00280C9D">
        <w:rPr>
          <w:rFonts w:eastAsia="Calibri"/>
        </w:rPr>
        <w:t>course sections</w:t>
      </w:r>
    </w:p>
    <w:p w:rsidR="00280C9D" w:rsidRDefault="00280C9D" w:rsidP="00B27AEB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 xml:space="preserve">It would be beneficial to know how many total students were enrolled </w:t>
      </w:r>
    </w:p>
    <w:p w:rsidR="00B27AEB" w:rsidRDefault="00B27AEB" w:rsidP="00B27AEB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 xml:space="preserve">Feedback letter to send: High (good to share as example) </w:t>
      </w:r>
    </w:p>
    <w:p w:rsidR="00DF7C9F" w:rsidRDefault="00DF7C9F" w:rsidP="00DF7C9F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 xml:space="preserve">Music </w:t>
      </w:r>
      <w:r w:rsidR="002C744F">
        <w:rPr>
          <w:rFonts w:eastAsia="Calibri"/>
        </w:rPr>
        <w:t>2252</w:t>
      </w:r>
    </w:p>
    <w:p w:rsidR="00DF7C9F" w:rsidRDefault="00E7025E" w:rsidP="00DF7C9F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>Department used their own ELOs instead of the two GE learning outcomes</w:t>
      </w:r>
    </w:p>
    <w:p w:rsidR="005E2F5D" w:rsidRDefault="008C386C" w:rsidP="00DF7C9F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>Use</w:t>
      </w:r>
      <w:r w:rsidR="00E7025E">
        <w:rPr>
          <w:rFonts w:eastAsia="Calibri"/>
        </w:rPr>
        <w:t>d</w:t>
      </w:r>
      <w:r>
        <w:rPr>
          <w:rFonts w:eastAsia="Calibri"/>
        </w:rPr>
        <w:t xml:space="preserve"> specific questions on exams </w:t>
      </w:r>
      <w:r w:rsidR="00E7025E">
        <w:rPr>
          <w:rFonts w:eastAsia="Calibri"/>
        </w:rPr>
        <w:t xml:space="preserve">for direct assessment </w:t>
      </w:r>
    </w:p>
    <w:p w:rsidR="00E7025E" w:rsidRDefault="00E7025E" w:rsidP="00DF7C9F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 xml:space="preserve">Indirect assessment was an exit survey </w:t>
      </w:r>
    </w:p>
    <w:p w:rsidR="00D151EF" w:rsidRDefault="00D151EF" w:rsidP="00DF7C9F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 xml:space="preserve">Did not include </w:t>
      </w:r>
      <w:r w:rsidR="00E7025E">
        <w:rPr>
          <w:rFonts w:eastAsia="Calibri"/>
        </w:rPr>
        <w:t xml:space="preserve">sections taught at the Marion campus </w:t>
      </w:r>
    </w:p>
    <w:p w:rsidR="00ED799E" w:rsidRPr="00E7025E" w:rsidRDefault="00E7025E" w:rsidP="00E7025E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>Closing the loop: n</w:t>
      </w:r>
      <w:r w:rsidRPr="00E7025E">
        <w:rPr>
          <w:rFonts w:eastAsia="Calibri"/>
        </w:rPr>
        <w:t xml:space="preserve">eed </w:t>
      </w:r>
      <w:r>
        <w:rPr>
          <w:rFonts w:eastAsia="Calibri"/>
        </w:rPr>
        <w:t xml:space="preserve">to </w:t>
      </w:r>
      <w:r w:rsidRPr="00E7025E">
        <w:rPr>
          <w:rFonts w:eastAsia="Calibri"/>
        </w:rPr>
        <w:t>develop consistent embedded questions that are included in all sections of the course, regardless of campus.</w:t>
      </w:r>
    </w:p>
    <w:p w:rsidR="00ED799E" w:rsidRDefault="00E7025E" w:rsidP="00DF7C9F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>Feedback letter to send</w:t>
      </w:r>
      <w:r w:rsidR="00ED799E">
        <w:rPr>
          <w:rFonts w:eastAsia="Calibri"/>
        </w:rPr>
        <w:t xml:space="preserve">: Medium </w:t>
      </w:r>
    </w:p>
    <w:p w:rsidR="00ED799E" w:rsidRDefault="00ED799E" w:rsidP="00ED799E">
      <w:pPr>
        <w:pStyle w:val="NormalWeb"/>
        <w:numPr>
          <w:ilvl w:val="3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 xml:space="preserve">Can’t say that students have achieved the GE </w:t>
      </w:r>
      <w:proofErr w:type="spellStart"/>
      <w:r>
        <w:rPr>
          <w:rFonts w:eastAsia="Calibri"/>
        </w:rPr>
        <w:t>elos</w:t>
      </w:r>
      <w:proofErr w:type="spellEnd"/>
      <w:r>
        <w:rPr>
          <w:rFonts w:eastAsia="Calibri"/>
        </w:rPr>
        <w:t xml:space="preserve">. </w:t>
      </w:r>
    </w:p>
    <w:p w:rsidR="00ED799E" w:rsidRDefault="00E7025E" w:rsidP="00ED799E">
      <w:pPr>
        <w:pStyle w:val="NormalWeb"/>
        <w:numPr>
          <w:ilvl w:val="3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>They can</w:t>
      </w:r>
      <w:r w:rsidR="00ED799E">
        <w:rPr>
          <w:rFonts w:eastAsia="Calibri"/>
        </w:rPr>
        <w:t xml:space="preserve"> use their </w:t>
      </w:r>
      <w:r>
        <w:rPr>
          <w:rFonts w:eastAsia="Calibri"/>
        </w:rPr>
        <w:t>current assessment plan</w:t>
      </w:r>
      <w:r w:rsidR="00ED799E">
        <w:rPr>
          <w:rFonts w:eastAsia="Calibri"/>
        </w:rPr>
        <w:t xml:space="preserve"> but they ne</w:t>
      </w:r>
      <w:r w:rsidR="00ED5E86">
        <w:rPr>
          <w:rFonts w:eastAsia="Calibri"/>
        </w:rPr>
        <w:t>ed to map</w:t>
      </w:r>
      <w:r>
        <w:rPr>
          <w:rFonts w:eastAsia="Calibri"/>
        </w:rPr>
        <w:t xml:space="preserve"> it to the GE ELO</w:t>
      </w:r>
      <w:r w:rsidR="00111934">
        <w:rPr>
          <w:rFonts w:eastAsia="Calibri"/>
        </w:rPr>
        <w:t xml:space="preserve">s. </w:t>
      </w:r>
    </w:p>
    <w:p w:rsidR="00B27AEB" w:rsidRDefault="00B27AEB" w:rsidP="00111A7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 xml:space="preserve">Chemistry </w:t>
      </w:r>
      <w:r w:rsidR="00BE2297">
        <w:rPr>
          <w:rFonts w:eastAsia="Calibri"/>
        </w:rPr>
        <w:t xml:space="preserve">1100 </w:t>
      </w:r>
    </w:p>
    <w:p w:rsidR="00492722" w:rsidRPr="00492722" w:rsidRDefault="00492722" w:rsidP="0049272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>Department created the o</w:t>
      </w:r>
      <w:r w:rsidR="005208A7">
        <w:rPr>
          <w:rFonts w:eastAsia="Calibri"/>
        </w:rPr>
        <w:t xml:space="preserve">nline component </w:t>
      </w:r>
      <w:r>
        <w:rPr>
          <w:rFonts w:eastAsia="Calibri"/>
        </w:rPr>
        <w:t xml:space="preserve">of the course </w:t>
      </w:r>
      <w:r w:rsidR="005208A7">
        <w:rPr>
          <w:rFonts w:eastAsia="Calibri"/>
        </w:rPr>
        <w:t xml:space="preserve">and </w:t>
      </w:r>
      <w:r>
        <w:rPr>
          <w:rFonts w:eastAsia="Calibri"/>
        </w:rPr>
        <w:t>dropped the credit hours from 5 to 3</w:t>
      </w:r>
    </w:p>
    <w:p w:rsidR="00DA4100" w:rsidRDefault="00492722" w:rsidP="00B27AEB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 xml:space="preserve">Satisfies the GE </w:t>
      </w:r>
      <w:r w:rsidR="00C25A21">
        <w:rPr>
          <w:rFonts w:eastAsia="Calibri"/>
        </w:rPr>
        <w:t>Physical Science c</w:t>
      </w:r>
      <w:r>
        <w:rPr>
          <w:rFonts w:eastAsia="Calibri"/>
        </w:rPr>
        <w:t xml:space="preserve">ategory which has 4 ELOs </w:t>
      </w:r>
      <w:r w:rsidR="00C25A21">
        <w:rPr>
          <w:rFonts w:eastAsia="Calibri"/>
        </w:rPr>
        <w:t xml:space="preserve"> </w:t>
      </w:r>
    </w:p>
    <w:p w:rsidR="00492722" w:rsidRDefault="00492722" w:rsidP="00B27AEB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>Syllabus</w:t>
      </w:r>
    </w:p>
    <w:p w:rsidR="00C25A21" w:rsidRDefault="00C25A21" w:rsidP="00492722">
      <w:pPr>
        <w:pStyle w:val="NormalWeb"/>
        <w:numPr>
          <w:ilvl w:val="3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 xml:space="preserve">Nothing stated about how the </w:t>
      </w:r>
      <w:r w:rsidR="00492722">
        <w:rPr>
          <w:rFonts w:eastAsia="Calibri"/>
        </w:rPr>
        <w:t xml:space="preserve">GE ELOs are met. </w:t>
      </w:r>
      <w:r>
        <w:rPr>
          <w:rFonts w:eastAsia="Calibri"/>
        </w:rPr>
        <w:t xml:space="preserve">No </w:t>
      </w:r>
      <w:r w:rsidR="00492722">
        <w:rPr>
          <w:rFonts w:eastAsia="Calibri"/>
        </w:rPr>
        <w:t>academic misconduct statement and n</w:t>
      </w:r>
      <w:r>
        <w:rPr>
          <w:rFonts w:eastAsia="Calibri"/>
        </w:rPr>
        <w:t>o</w:t>
      </w:r>
      <w:r w:rsidR="00492722">
        <w:rPr>
          <w:rFonts w:eastAsia="Calibri"/>
        </w:rPr>
        <w:t xml:space="preserve"> standard disability statement are on the syllabus. </w:t>
      </w:r>
    </w:p>
    <w:p w:rsidR="00C25A21" w:rsidRPr="00492722" w:rsidRDefault="00C25A21" w:rsidP="0049272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lastRenderedPageBreak/>
        <w:t>Embedded exam question</w:t>
      </w:r>
      <w:r w:rsidR="00492722">
        <w:rPr>
          <w:rFonts w:eastAsia="Calibri"/>
        </w:rPr>
        <w:t xml:space="preserve">s (multiple </w:t>
      </w:r>
      <w:proofErr w:type="gramStart"/>
      <w:r w:rsidR="00492722">
        <w:rPr>
          <w:rFonts w:eastAsia="Calibri"/>
        </w:rPr>
        <w:t>choice</w:t>
      </w:r>
      <w:proofErr w:type="gramEnd"/>
      <w:r w:rsidR="00492722">
        <w:rPr>
          <w:rFonts w:eastAsia="Calibri"/>
        </w:rPr>
        <w:t>) were used for direct assessment and m</w:t>
      </w:r>
      <w:r w:rsidRPr="00492722">
        <w:rPr>
          <w:rFonts w:eastAsia="Calibri"/>
        </w:rPr>
        <w:t>apped questions to</w:t>
      </w:r>
      <w:r w:rsidR="00492722">
        <w:rPr>
          <w:rFonts w:eastAsia="Calibri"/>
        </w:rPr>
        <w:t xml:space="preserve"> the GE ELOs. Several questions per ELO</w:t>
      </w:r>
      <w:r w:rsidRPr="00492722">
        <w:rPr>
          <w:rFonts w:eastAsia="Calibri"/>
        </w:rPr>
        <w:t xml:space="preserve"> per exam </w:t>
      </w:r>
      <w:r w:rsidR="00492722">
        <w:rPr>
          <w:rFonts w:eastAsia="Calibri"/>
        </w:rPr>
        <w:t xml:space="preserve">were used. </w:t>
      </w:r>
    </w:p>
    <w:p w:rsidR="00C25A21" w:rsidRDefault="00C25A21" w:rsidP="0049272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>Level of achievement</w:t>
      </w:r>
      <w:r w:rsidR="00492722">
        <w:rPr>
          <w:rFonts w:eastAsia="Calibri"/>
        </w:rPr>
        <w:t xml:space="preserve"> expected was 50%. Panel thought the bar could be set higher.</w:t>
      </w:r>
    </w:p>
    <w:p w:rsidR="00C25A21" w:rsidRDefault="00C25A21" w:rsidP="0049272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 xml:space="preserve">Data </w:t>
      </w:r>
      <w:r w:rsidR="00492722">
        <w:rPr>
          <w:rFonts w:eastAsia="Calibri"/>
        </w:rPr>
        <w:t>was provided for online and for in-class offerings.</w:t>
      </w:r>
      <w:r>
        <w:rPr>
          <w:rFonts w:eastAsia="Calibri"/>
        </w:rPr>
        <w:t xml:space="preserve"> </w:t>
      </w:r>
    </w:p>
    <w:p w:rsidR="00C25A21" w:rsidRDefault="00492722" w:rsidP="0049272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>There did not appear to be a t</w:t>
      </w:r>
      <w:r w:rsidR="00C25A21">
        <w:rPr>
          <w:rFonts w:eastAsia="Calibri"/>
        </w:rPr>
        <w:t>rend between in-class and o</w:t>
      </w:r>
      <w:r>
        <w:rPr>
          <w:rFonts w:eastAsia="Calibri"/>
        </w:rPr>
        <w:t xml:space="preserve">nline sections. The </w:t>
      </w:r>
      <w:r w:rsidR="00C25A21">
        <w:rPr>
          <w:rFonts w:eastAsia="Calibri"/>
        </w:rPr>
        <w:t>same questions</w:t>
      </w:r>
      <w:r>
        <w:rPr>
          <w:rFonts w:eastAsia="Calibri"/>
        </w:rPr>
        <w:t xml:space="preserve"> were</w:t>
      </w:r>
      <w:r w:rsidR="00C25A21">
        <w:rPr>
          <w:rFonts w:eastAsia="Calibri"/>
        </w:rPr>
        <w:t xml:space="preserve"> asked. </w:t>
      </w:r>
    </w:p>
    <w:p w:rsidR="003B042A" w:rsidRDefault="00492722" w:rsidP="0049272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>The report p</w:t>
      </w:r>
      <w:r w:rsidR="003B042A">
        <w:rPr>
          <w:rFonts w:eastAsia="Calibri"/>
        </w:rPr>
        <w:t xml:space="preserve">rovided </w:t>
      </w:r>
      <w:r>
        <w:rPr>
          <w:rFonts w:eastAsia="Calibri"/>
        </w:rPr>
        <w:t xml:space="preserve">the </w:t>
      </w:r>
      <w:r w:rsidR="002C744F">
        <w:rPr>
          <w:rFonts w:eastAsia="Calibri"/>
        </w:rPr>
        <w:t>exam questions mapped</w:t>
      </w:r>
      <w:r w:rsidR="003B042A">
        <w:rPr>
          <w:rFonts w:eastAsia="Calibri"/>
        </w:rPr>
        <w:t xml:space="preserve"> to the actual </w:t>
      </w:r>
      <w:r>
        <w:rPr>
          <w:rFonts w:eastAsia="Calibri"/>
        </w:rPr>
        <w:t>ELOs</w:t>
      </w:r>
      <w:r w:rsidR="002C744F">
        <w:rPr>
          <w:rFonts w:eastAsia="Calibri"/>
        </w:rPr>
        <w:t>.</w:t>
      </w:r>
    </w:p>
    <w:p w:rsidR="00664A68" w:rsidRDefault="00664A68" w:rsidP="0049272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>No information about the data being shared or steps moving forward</w:t>
      </w:r>
      <w:r w:rsidR="002C744F">
        <w:rPr>
          <w:rFonts w:eastAsia="Calibri"/>
        </w:rPr>
        <w:t xml:space="preserve"> was provided.</w:t>
      </w:r>
    </w:p>
    <w:p w:rsidR="00111934" w:rsidRDefault="00492722" w:rsidP="00492722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eastAsia="Calibri"/>
        </w:rPr>
      </w:pPr>
      <w:r w:rsidRPr="00492722">
        <w:rPr>
          <w:rFonts w:eastAsia="Calibri"/>
        </w:rPr>
        <w:t>Feedback l</w:t>
      </w:r>
      <w:r w:rsidR="000F3DB8" w:rsidRPr="00492722">
        <w:rPr>
          <w:rFonts w:eastAsia="Calibri"/>
        </w:rPr>
        <w:t>etter to send: Medium</w:t>
      </w:r>
      <w:r>
        <w:rPr>
          <w:rFonts w:eastAsia="Calibri"/>
        </w:rPr>
        <w:t xml:space="preserve"> (need to “close the loop”)</w:t>
      </w:r>
    </w:p>
    <w:p w:rsidR="00111934" w:rsidRDefault="00111934" w:rsidP="00111934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 xml:space="preserve">Rubrics and Reporting </w:t>
      </w:r>
    </w:p>
    <w:p w:rsidR="00111934" w:rsidRDefault="00111934" w:rsidP="00111934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 xml:space="preserve">Develop draft rubric of Cultures &amp; Ideas and have WGSST and Philosophy provide input. </w:t>
      </w:r>
    </w:p>
    <w:p w:rsidR="00111934" w:rsidRDefault="00111934" w:rsidP="00111934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 xml:space="preserve">Include the total number of students enrolled in the course and the number of sections in the Assessment Panel Report to ASCC. </w:t>
      </w:r>
      <w:r w:rsidR="0047385D">
        <w:rPr>
          <w:rFonts w:eastAsia="Calibri"/>
        </w:rPr>
        <w:t xml:space="preserve">(e.g. 130 students in 9 sections) </w:t>
      </w:r>
    </w:p>
    <w:p w:rsidR="000F3DB8" w:rsidRPr="00492722" w:rsidRDefault="00111934" w:rsidP="00111934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 xml:space="preserve">Consider editing the report requirements to include the rubric scores of 1-4 once rubrics are developed. </w:t>
      </w:r>
      <w:r w:rsidR="00492722">
        <w:rPr>
          <w:rFonts w:eastAsia="Calibri"/>
        </w:rPr>
        <w:br/>
      </w:r>
    </w:p>
    <w:p w:rsidR="00F324B5" w:rsidRDefault="00F324B5" w:rsidP="00F324B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eastAsia="Calibri"/>
        </w:rPr>
      </w:pPr>
      <w:r w:rsidRPr="00492722">
        <w:rPr>
          <w:rFonts w:eastAsia="Calibri"/>
        </w:rPr>
        <w:t>Review Individuals &amp; Groups Rubric</w:t>
      </w:r>
    </w:p>
    <w:p w:rsidR="007A64EF" w:rsidRDefault="004F073E" w:rsidP="007A64EF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 xml:space="preserve">Very good. It is clear that the department put a lot of thought and effort into this rubric. </w:t>
      </w:r>
    </w:p>
    <w:p w:rsidR="004007D2" w:rsidRPr="007A64EF" w:rsidRDefault="004F073E" w:rsidP="007A64EF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>Request that department move forward with the</w:t>
      </w:r>
      <w:r w:rsidR="008B0871">
        <w:rPr>
          <w:rFonts w:eastAsia="Calibri"/>
        </w:rPr>
        <w:t xml:space="preserve"> GE</w:t>
      </w:r>
      <w:r>
        <w:rPr>
          <w:rFonts w:eastAsia="Calibri"/>
        </w:rPr>
        <w:t xml:space="preserve"> departmental </w:t>
      </w:r>
      <w:r w:rsidR="008B0871">
        <w:rPr>
          <w:rFonts w:eastAsia="Calibri"/>
        </w:rPr>
        <w:t xml:space="preserve">assessment </w:t>
      </w:r>
      <w:r>
        <w:rPr>
          <w:rFonts w:eastAsia="Calibri"/>
        </w:rPr>
        <w:t xml:space="preserve">report using this rubric. </w:t>
      </w:r>
      <w:r>
        <w:rPr>
          <w:rFonts w:eastAsia="Calibri"/>
        </w:rPr>
        <w:br/>
      </w:r>
    </w:p>
    <w:p w:rsidR="00F324B5" w:rsidRDefault="00F324B5" w:rsidP="00F324B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eastAsia="Calibri"/>
        </w:rPr>
      </w:pPr>
      <w:r w:rsidRPr="00F324B5">
        <w:rPr>
          <w:rFonts w:eastAsia="Calibri"/>
        </w:rPr>
        <w:t>Review History departmental report</w:t>
      </w:r>
    </w:p>
    <w:p w:rsidR="00F324B5" w:rsidRDefault="004007D2" w:rsidP="00F324B5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 xml:space="preserve">Rubric is very simple </w:t>
      </w:r>
    </w:p>
    <w:p w:rsidR="00FF08D7" w:rsidRDefault="009B2622" w:rsidP="00F324B5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 xml:space="preserve">Very few students scored at a level one on the rubric </w:t>
      </w:r>
    </w:p>
    <w:p w:rsidR="00CF4FF8" w:rsidRDefault="009B2622" w:rsidP="00F324B5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>Stated that many History courses do not address contemporary issues as part of ELO 2</w:t>
      </w:r>
      <w:r w:rsidR="002C744F">
        <w:rPr>
          <w:rFonts w:eastAsia="Calibri"/>
        </w:rPr>
        <w:t>.</w:t>
      </w:r>
    </w:p>
    <w:p w:rsidR="00CF4FF8" w:rsidRDefault="009B2622" w:rsidP="00F324B5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>The department has a b</w:t>
      </w:r>
      <w:r w:rsidR="00CF4FF8">
        <w:rPr>
          <w:rFonts w:eastAsia="Calibri"/>
        </w:rPr>
        <w:t xml:space="preserve">road range of courses </w:t>
      </w:r>
      <w:r>
        <w:rPr>
          <w:rFonts w:eastAsia="Calibri"/>
        </w:rPr>
        <w:t xml:space="preserve">that fulfill the GE Historical Study category but assessed and reported on just 2000 and 3000 level courses. </w:t>
      </w:r>
    </w:p>
    <w:p w:rsidR="00111934" w:rsidRDefault="00111934" w:rsidP="00F324B5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 xml:space="preserve">It would be useful to get some sense of the proportion of the students that are taking the course to count towards the major. </w:t>
      </w:r>
    </w:p>
    <w:p w:rsidR="00CF4FF8" w:rsidRDefault="00111934" w:rsidP="00F324B5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>One c</w:t>
      </w:r>
      <w:r w:rsidR="002C744F">
        <w:rPr>
          <w:rFonts w:eastAsia="Calibri"/>
        </w:rPr>
        <w:t xml:space="preserve">oncern </w:t>
      </w:r>
      <w:r>
        <w:rPr>
          <w:rFonts w:eastAsia="Calibri"/>
        </w:rPr>
        <w:t>that was raised by the department is that the</w:t>
      </w:r>
      <w:r w:rsidR="00CF4FF8">
        <w:rPr>
          <w:rFonts w:eastAsia="Calibri"/>
        </w:rPr>
        <w:t xml:space="preserve"> rubric overlaps with ordinary grading. </w:t>
      </w:r>
    </w:p>
    <w:p w:rsidR="00111934" w:rsidRDefault="00111934" w:rsidP="00F324B5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 xml:space="preserve">Assessment going forward (to discuss in a meeting with department and Assessment Panel Chairs) </w:t>
      </w:r>
    </w:p>
    <w:p w:rsidR="00111934" w:rsidRDefault="00111934" w:rsidP="00111934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 xml:space="preserve">Expect a report every 3 years </w:t>
      </w:r>
    </w:p>
    <w:p w:rsidR="00111934" w:rsidRDefault="00111934" w:rsidP="00111934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 xml:space="preserve">Would like the titles of the courses included </w:t>
      </w:r>
    </w:p>
    <w:p w:rsidR="00111934" w:rsidRDefault="00111934" w:rsidP="00111934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>Include 1000 level courses</w:t>
      </w:r>
    </w:p>
    <w:p w:rsidR="00111934" w:rsidRDefault="00111934" w:rsidP="00111934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 xml:space="preserve">Future reports should also include assessment of the GE diversity categories that the courses fulfill </w:t>
      </w:r>
    </w:p>
    <w:p w:rsidR="004145A6" w:rsidRPr="00F324B5" w:rsidRDefault="004145A6" w:rsidP="00F324B5">
      <w:pPr>
        <w:pStyle w:val="NormalWeb"/>
        <w:spacing w:before="0" w:beforeAutospacing="0" w:after="0" w:afterAutospacing="0"/>
        <w:rPr>
          <w:rFonts w:eastAsia="Calibri"/>
        </w:rPr>
      </w:pPr>
    </w:p>
    <w:sectPr w:rsidR="004145A6" w:rsidRPr="00F324B5" w:rsidSect="00414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F0873"/>
    <w:multiLevelType w:val="hybridMultilevel"/>
    <w:tmpl w:val="1B981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C7FBC"/>
    <w:multiLevelType w:val="multilevel"/>
    <w:tmpl w:val="47B2C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F324B5"/>
    <w:rsid w:val="0004680B"/>
    <w:rsid w:val="00093B40"/>
    <w:rsid w:val="000E374C"/>
    <w:rsid w:val="000F3DB8"/>
    <w:rsid w:val="00111934"/>
    <w:rsid w:val="00111A7C"/>
    <w:rsid w:val="00116313"/>
    <w:rsid w:val="001964F8"/>
    <w:rsid w:val="002016E4"/>
    <w:rsid w:val="00216E53"/>
    <w:rsid w:val="0024761B"/>
    <w:rsid w:val="00260382"/>
    <w:rsid w:val="00280C9D"/>
    <w:rsid w:val="0029053A"/>
    <w:rsid w:val="002C744F"/>
    <w:rsid w:val="002D5215"/>
    <w:rsid w:val="002F62AC"/>
    <w:rsid w:val="00304278"/>
    <w:rsid w:val="003B042A"/>
    <w:rsid w:val="003E532D"/>
    <w:rsid w:val="003E7557"/>
    <w:rsid w:val="004007D2"/>
    <w:rsid w:val="004145A6"/>
    <w:rsid w:val="0047385D"/>
    <w:rsid w:val="0048614E"/>
    <w:rsid w:val="00492722"/>
    <w:rsid w:val="004A6DD8"/>
    <w:rsid w:val="004F073E"/>
    <w:rsid w:val="005208A7"/>
    <w:rsid w:val="005E2267"/>
    <w:rsid w:val="005E2F5D"/>
    <w:rsid w:val="005E5742"/>
    <w:rsid w:val="006541ED"/>
    <w:rsid w:val="00664A68"/>
    <w:rsid w:val="006845D5"/>
    <w:rsid w:val="00735B46"/>
    <w:rsid w:val="007449DA"/>
    <w:rsid w:val="0075621B"/>
    <w:rsid w:val="007A64EF"/>
    <w:rsid w:val="007C4670"/>
    <w:rsid w:val="00892092"/>
    <w:rsid w:val="008B0871"/>
    <w:rsid w:val="008B3302"/>
    <w:rsid w:val="008C386C"/>
    <w:rsid w:val="008D48BA"/>
    <w:rsid w:val="009016B0"/>
    <w:rsid w:val="009B2622"/>
    <w:rsid w:val="00A34522"/>
    <w:rsid w:val="00A7328B"/>
    <w:rsid w:val="00AB2008"/>
    <w:rsid w:val="00B12606"/>
    <w:rsid w:val="00B27AEB"/>
    <w:rsid w:val="00BB300F"/>
    <w:rsid w:val="00BB72D7"/>
    <w:rsid w:val="00BE2297"/>
    <w:rsid w:val="00BE76F5"/>
    <w:rsid w:val="00C25A21"/>
    <w:rsid w:val="00C45923"/>
    <w:rsid w:val="00C5564B"/>
    <w:rsid w:val="00C9212F"/>
    <w:rsid w:val="00C9456E"/>
    <w:rsid w:val="00CF4FF8"/>
    <w:rsid w:val="00CF58E8"/>
    <w:rsid w:val="00D151EF"/>
    <w:rsid w:val="00D64916"/>
    <w:rsid w:val="00D83F43"/>
    <w:rsid w:val="00DA4100"/>
    <w:rsid w:val="00DF7C9F"/>
    <w:rsid w:val="00E179D0"/>
    <w:rsid w:val="00E7025E"/>
    <w:rsid w:val="00E801F0"/>
    <w:rsid w:val="00ED5E86"/>
    <w:rsid w:val="00ED799E"/>
    <w:rsid w:val="00EE6A93"/>
    <w:rsid w:val="00F221FC"/>
    <w:rsid w:val="00F324B5"/>
    <w:rsid w:val="00F35AFD"/>
    <w:rsid w:val="00F35BC4"/>
    <w:rsid w:val="00F63253"/>
    <w:rsid w:val="00F937A5"/>
    <w:rsid w:val="00FF0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2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012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15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10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07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032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Danielle Hogle</cp:lastModifiedBy>
  <cp:revision>2</cp:revision>
  <dcterms:created xsi:type="dcterms:W3CDTF">2015-05-18T19:50:00Z</dcterms:created>
  <dcterms:modified xsi:type="dcterms:W3CDTF">2015-05-18T19:50:00Z</dcterms:modified>
</cp:coreProperties>
</file>